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63A5" w14:textId="77777777" w:rsidR="00DC00AB" w:rsidRDefault="00DC00AB" w:rsidP="00DC00AB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17DFBF6" w14:textId="3FE6F748" w:rsidR="00DC00AB" w:rsidRDefault="00DC00AB" w:rsidP="00DC00AB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C00AB">
        <w:rPr>
          <w:rFonts w:ascii="Calibri" w:hAnsi="Calibri" w:cs="Calibri"/>
          <w:b/>
          <w:bCs/>
          <w:sz w:val="28"/>
          <w:szCs w:val="28"/>
        </w:rPr>
        <w:t>CERTIFICADO DE PRECIOS DE LOS TÍTULOS BONIFICADOS</w:t>
      </w:r>
    </w:p>
    <w:p w14:paraId="7F68EC13" w14:textId="77777777" w:rsidR="00DC00AB" w:rsidRPr="00DC00AB" w:rsidRDefault="00DC00AB" w:rsidP="00DC00AB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6F2DBE" w14:textId="5D5D979A" w:rsidR="00DC00AB" w:rsidRDefault="00DC00AB" w:rsidP="00DC00AB"/>
    <w:p w14:paraId="05E713BE" w14:textId="3BC6FF1A" w:rsidR="001F2096" w:rsidRDefault="00F27007" w:rsidP="00DC00A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27007">
        <w:rPr>
          <w:rFonts w:ascii="Calibri" w:hAnsi="Calibri" w:cs="Calibri"/>
          <w:b/>
          <w:bCs/>
          <w:sz w:val="22"/>
          <w:szCs w:val="22"/>
        </w:rPr>
        <w:t>EXPEDIENTE DE JUSTIFICACIÓN Y LIQUIDACIÓN DE LA CONVOCATORIA DE AYUDAS PARA EL ESTABLECIMI</w:t>
      </w:r>
      <w:r w:rsidR="000B3DA9">
        <w:rPr>
          <w:rFonts w:ascii="Calibri" w:hAnsi="Calibri" w:cs="Calibri"/>
          <w:b/>
          <w:bCs/>
          <w:sz w:val="22"/>
          <w:szCs w:val="22"/>
        </w:rPr>
        <w:t>EN</w:t>
      </w:r>
      <w:r w:rsidRPr="00F27007">
        <w:rPr>
          <w:rFonts w:ascii="Calibri" w:hAnsi="Calibri" w:cs="Calibri"/>
          <w:b/>
          <w:bCs/>
          <w:sz w:val="22"/>
          <w:szCs w:val="22"/>
        </w:rPr>
        <w:t>TO DE UN DESCUENTO DEL 100</w:t>
      </w:r>
      <w:r w:rsidR="00FE06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27007">
        <w:rPr>
          <w:rFonts w:ascii="Calibri" w:hAnsi="Calibri" w:cs="Calibri"/>
          <w:b/>
          <w:bCs/>
          <w:sz w:val="22"/>
          <w:szCs w:val="22"/>
        </w:rPr>
        <w:t>% EN EL PRECIO DE LOS ABONOS DE TRANSPORTE Y TÍTULOS MULTIVIAJES DEL TRANSPORTE PÚBLICO COLECTIVO TERRESTRE DE LAS ISLAS CANARIAS E ILLES BALEARS, REGULADAS EN EL ARTÍCULO 59 DEL REAL DECRETO-LEY 1/2025, DE 28 DE ENERO</w:t>
      </w:r>
      <w:r w:rsidR="00EC2F7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59DC1A" wp14:editId="4A2A746A">
                <wp:simplePos x="0" y="0"/>
                <wp:positionH relativeFrom="margin">
                  <wp:align>left</wp:align>
                </wp:positionH>
                <wp:positionV relativeFrom="page">
                  <wp:posOffset>2373846</wp:posOffset>
                </wp:positionV>
                <wp:extent cx="907732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FCCD6-E30C-4289-8E43-EB537E3152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7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3891" w14:textId="677E7F75" w:rsidR="00723602" w:rsidRPr="00DA56E3" w:rsidRDefault="00723602" w:rsidP="00723602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………………….</w:t>
                            </w:r>
                            <w:r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………………………………......................…………………………...……</w:t>
                            </w:r>
                            <w:r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</w:t>
                            </w:r>
                            <w:r w:rsidR="00566CF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0670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competente</w:t>
                            </w:r>
                            <w:r w:rsidR="00776268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del servicio</w:t>
                            </w:r>
                            <w:r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9DC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86.9pt;width:714.75pt;height:10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" stroked="f">
                <v:textbox>
                  <w:txbxContent>
                    <w:p w14:paraId="35543891" w14:textId="677E7F75" w:rsidR="00723602" w:rsidRPr="00DA56E3" w:rsidRDefault="00723602" w:rsidP="00723602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………………….</w:t>
                      </w:r>
                      <w:r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………………………………......................…………………………...……</w:t>
                      </w:r>
                      <w:r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</w:t>
                      </w:r>
                      <w:r w:rsidR="00566CF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E0670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competente</w:t>
                      </w:r>
                      <w:r w:rsidR="00776268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del servicio</w:t>
                      </w:r>
                      <w:r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B700918" w14:textId="2EE6FFD7" w:rsidR="00B31EFE" w:rsidRDefault="00216DFA" w:rsidP="00B32FC1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CERTIFICA</w:t>
      </w:r>
      <w:r w:rsidR="00B9763E">
        <w:rPr>
          <w:rFonts w:ascii="Calibri" w:hAnsi="Calibri" w:cs="Calibri"/>
          <w:b/>
          <w:bCs/>
          <w:sz w:val="22"/>
          <w:szCs w:val="22"/>
        </w:rPr>
        <w:t>:</w:t>
      </w:r>
    </w:p>
    <w:p w14:paraId="33F09BBB" w14:textId="2F225E4C" w:rsidR="00B31EFE" w:rsidRPr="00723ED7" w:rsidRDefault="00F02B43" w:rsidP="00E92830">
      <w:pPr>
        <w:spacing w:after="200" w:line="276" w:lineRule="auto"/>
        <w:jc w:val="both"/>
        <w:rPr>
          <w:rFonts w:ascii="Arial" w:eastAsia="Times New Roman" w:hAnsi="Arial" w:cs="Arial"/>
          <w:b/>
          <w:bCs/>
        </w:rPr>
      </w:pPr>
      <w:r w:rsidRPr="002F565B">
        <w:rPr>
          <w:rFonts w:ascii="Calibri" w:hAnsi="Calibri" w:cs="Calibri"/>
          <w:sz w:val="22"/>
          <w:szCs w:val="22"/>
        </w:rPr>
        <w:t xml:space="preserve">Que de acuerdo con lo </w:t>
      </w:r>
      <w:r w:rsidR="00723ED7" w:rsidRPr="002F565B">
        <w:rPr>
          <w:rFonts w:ascii="Calibri" w:hAnsi="Calibri" w:cs="Calibri"/>
          <w:sz w:val="22"/>
          <w:szCs w:val="22"/>
        </w:rPr>
        <w:t>previsto</w:t>
      </w:r>
      <w:r w:rsidR="00723ED7">
        <w:rPr>
          <w:rFonts w:ascii="Calibri" w:hAnsi="Calibri" w:cs="Calibri"/>
          <w:sz w:val="22"/>
          <w:szCs w:val="22"/>
        </w:rPr>
        <w:t xml:space="preserve"> en</w:t>
      </w:r>
      <w:r w:rsidR="00776268">
        <w:rPr>
          <w:rFonts w:ascii="Calibri" w:hAnsi="Calibri" w:cs="Calibri"/>
          <w:sz w:val="22"/>
          <w:szCs w:val="22"/>
        </w:rPr>
        <w:t xml:space="preserve"> el artículo </w:t>
      </w:r>
      <w:r w:rsidR="001B0210">
        <w:rPr>
          <w:rFonts w:ascii="Calibri" w:hAnsi="Calibri" w:cs="Calibri"/>
          <w:sz w:val="22"/>
          <w:szCs w:val="22"/>
        </w:rPr>
        <w:t>Tercero</w:t>
      </w:r>
      <w:r w:rsidR="00776268">
        <w:rPr>
          <w:rFonts w:ascii="Calibri" w:hAnsi="Calibri" w:cs="Calibri"/>
          <w:sz w:val="22"/>
          <w:szCs w:val="22"/>
        </w:rPr>
        <w:t>.2 de la R</w:t>
      </w:r>
      <w:r w:rsidR="00776268" w:rsidRPr="00776268">
        <w:rPr>
          <w:rFonts w:ascii="Calibri" w:hAnsi="Calibri" w:cs="Calibri"/>
          <w:sz w:val="22"/>
          <w:szCs w:val="22"/>
        </w:rPr>
        <w:t xml:space="preserve">esolución de la </w:t>
      </w:r>
      <w:r w:rsidR="00776268">
        <w:rPr>
          <w:rFonts w:ascii="Calibri" w:hAnsi="Calibri" w:cs="Calibri"/>
          <w:sz w:val="22"/>
          <w:szCs w:val="22"/>
        </w:rPr>
        <w:t>S</w:t>
      </w:r>
      <w:r w:rsidR="00776268" w:rsidRPr="00776268">
        <w:rPr>
          <w:rFonts w:ascii="Calibri" w:hAnsi="Calibri" w:cs="Calibri"/>
          <w:sz w:val="22"/>
          <w:szCs w:val="22"/>
        </w:rPr>
        <w:t xml:space="preserve">ecretaría </w:t>
      </w:r>
      <w:r w:rsidR="00776268">
        <w:rPr>
          <w:rFonts w:ascii="Calibri" w:hAnsi="Calibri" w:cs="Calibri"/>
          <w:sz w:val="22"/>
          <w:szCs w:val="22"/>
        </w:rPr>
        <w:t>G</w:t>
      </w:r>
      <w:r w:rsidR="00776268" w:rsidRPr="00776268">
        <w:rPr>
          <w:rFonts w:ascii="Calibri" w:hAnsi="Calibri" w:cs="Calibri"/>
          <w:sz w:val="22"/>
          <w:szCs w:val="22"/>
        </w:rPr>
        <w:t xml:space="preserve">eneral de </w:t>
      </w:r>
      <w:r w:rsidR="00776268">
        <w:rPr>
          <w:rFonts w:ascii="Calibri" w:hAnsi="Calibri" w:cs="Calibri"/>
          <w:sz w:val="22"/>
          <w:szCs w:val="22"/>
        </w:rPr>
        <w:t>M</w:t>
      </w:r>
      <w:r w:rsidR="00776268" w:rsidRPr="00776268">
        <w:rPr>
          <w:rFonts w:ascii="Calibri" w:hAnsi="Calibri" w:cs="Calibri"/>
          <w:sz w:val="22"/>
          <w:szCs w:val="22"/>
        </w:rPr>
        <w:t xml:space="preserve">ovilidad </w:t>
      </w:r>
      <w:r w:rsidR="00776268">
        <w:rPr>
          <w:rFonts w:ascii="Calibri" w:hAnsi="Calibri" w:cs="Calibri"/>
          <w:sz w:val="22"/>
          <w:szCs w:val="22"/>
        </w:rPr>
        <w:t>S</w:t>
      </w:r>
      <w:r w:rsidR="00776268" w:rsidRPr="00776268">
        <w:rPr>
          <w:rFonts w:ascii="Calibri" w:hAnsi="Calibri" w:cs="Calibri"/>
          <w:sz w:val="22"/>
          <w:szCs w:val="22"/>
        </w:rPr>
        <w:t>ostenible</w:t>
      </w:r>
      <w:r w:rsidR="00FE0670">
        <w:rPr>
          <w:rFonts w:ascii="Calibri" w:hAnsi="Calibri" w:cs="Calibri"/>
          <w:sz w:val="22"/>
          <w:szCs w:val="22"/>
        </w:rPr>
        <w:t>, de 2 de junio</w:t>
      </w:r>
      <w:r w:rsidR="001B0210">
        <w:rPr>
          <w:rFonts w:ascii="Calibri" w:hAnsi="Calibri" w:cs="Calibri"/>
          <w:sz w:val="22"/>
          <w:szCs w:val="22"/>
        </w:rPr>
        <w:t xml:space="preserve"> de 2026,</w:t>
      </w:r>
      <w:r w:rsidR="00776268" w:rsidRPr="00776268">
        <w:rPr>
          <w:rFonts w:ascii="Calibri" w:hAnsi="Calibri" w:cs="Calibri"/>
          <w:sz w:val="22"/>
          <w:szCs w:val="22"/>
        </w:rPr>
        <w:t xml:space="preserve"> por la que se establece el contenido del expediente de justificación y liquidación y su procedimiento de presentación por los beneficiarios de la convocatoria de ayudas para el establecimiento de un descuento del 100 % en el precio de los abonos de transporte y títulos multiviaje del transporte público colectivo terrestre de las islas </w:t>
      </w:r>
      <w:r w:rsidR="001B0210">
        <w:rPr>
          <w:rFonts w:ascii="Calibri" w:hAnsi="Calibri" w:cs="Calibri"/>
          <w:sz w:val="22"/>
          <w:szCs w:val="22"/>
        </w:rPr>
        <w:t>C</w:t>
      </w:r>
      <w:r w:rsidR="00776268" w:rsidRPr="00776268">
        <w:rPr>
          <w:rFonts w:ascii="Calibri" w:hAnsi="Calibri" w:cs="Calibri"/>
          <w:sz w:val="22"/>
          <w:szCs w:val="22"/>
        </w:rPr>
        <w:t xml:space="preserve">anarias e </w:t>
      </w:r>
      <w:r w:rsidR="0051059F" w:rsidRPr="00776268">
        <w:rPr>
          <w:rFonts w:ascii="Calibri" w:hAnsi="Calibri" w:cs="Calibri"/>
          <w:sz w:val="22"/>
          <w:szCs w:val="22"/>
        </w:rPr>
        <w:t>Illes Balears</w:t>
      </w:r>
      <w:r w:rsidR="00776268" w:rsidRPr="00776268">
        <w:rPr>
          <w:rFonts w:ascii="Calibri" w:hAnsi="Calibri" w:cs="Calibri"/>
          <w:sz w:val="22"/>
          <w:szCs w:val="22"/>
        </w:rPr>
        <w:t>, reguladas en el artículo 59 del real decreto-ley 1/2025, de 28 de enero</w:t>
      </w:r>
      <w:r w:rsidR="00235606">
        <w:rPr>
          <w:rFonts w:ascii="Calibri" w:hAnsi="Calibri" w:cs="Calibri"/>
          <w:sz w:val="22"/>
          <w:szCs w:val="22"/>
        </w:rPr>
        <w:t xml:space="preserve">, el siguiente es el listado completo de precios aplicados en los </w:t>
      </w:r>
      <w:r w:rsidR="00470EDD">
        <w:rPr>
          <w:rFonts w:ascii="Calibri" w:hAnsi="Calibri" w:cs="Calibri"/>
          <w:sz w:val="22"/>
          <w:szCs w:val="22"/>
        </w:rPr>
        <w:t>t</w:t>
      </w:r>
      <w:r w:rsidR="00235606">
        <w:rPr>
          <w:rFonts w:ascii="Calibri" w:hAnsi="Calibri" w:cs="Calibri"/>
          <w:sz w:val="22"/>
          <w:szCs w:val="22"/>
        </w:rPr>
        <w:t xml:space="preserve">ítulos empleados en los servicios de transporte </w:t>
      </w:r>
      <w:r w:rsidR="00776268">
        <w:rPr>
          <w:rFonts w:ascii="Calibri" w:hAnsi="Calibri" w:cs="Calibri"/>
          <w:sz w:val="22"/>
          <w:szCs w:val="22"/>
        </w:rPr>
        <w:t xml:space="preserve">puestos a disposición </w:t>
      </w:r>
      <w:r w:rsidR="00235606">
        <w:rPr>
          <w:rFonts w:ascii="Calibri" w:hAnsi="Calibri" w:cs="Calibri"/>
          <w:sz w:val="22"/>
          <w:szCs w:val="22"/>
        </w:rPr>
        <w:t xml:space="preserve">por la entidad </w:t>
      </w:r>
      <w:r w:rsidR="00776268">
        <w:rPr>
          <w:rFonts w:ascii="Calibri" w:hAnsi="Calibri" w:cs="Calibri"/>
          <w:sz w:val="22"/>
          <w:szCs w:val="22"/>
        </w:rPr>
        <w:t xml:space="preserve">prestadora del </w:t>
      </w:r>
      <w:r w:rsidR="00723ED7">
        <w:rPr>
          <w:rFonts w:ascii="Calibri" w:hAnsi="Calibri" w:cs="Calibri"/>
          <w:sz w:val="22"/>
          <w:szCs w:val="22"/>
        </w:rPr>
        <w:t>servicio a</w:t>
      </w:r>
      <w:r w:rsidR="00235606">
        <w:rPr>
          <w:rFonts w:ascii="Calibri" w:hAnsi="Calibri" w:cs="Calibri"/>
          <w:sz w:val="22"/>
          <w:szCs w:val="22"/>
        </w:rPr>
        <w:t xml:space="preserve"> los que se les han aplicado los descuentos </w:t>
      </w:r>
      <w:r w:rsidR="00776268">
        <w:rPr>
          <w:rFonts w:ascii="Calibri" w:hAnsi="Calibri" w:cs="Calibri"/>
          <w:sz w:val="22"/>
          <w:szCs w:val="22"/>
        </w:rPr>
        <w:t>previstos</w:t>
      </w:r>
      <w:r w:rsidR="00235606">
        <w:rPr>
          <w:rFonts w:ascii="Calibri" w:hAnsi="Calibri" w:cs="Calibri"/>
          <w:sz w:val="22"/>
          <w:szCs w:val="22"/>
        </w:rPr>
        <w:t xml:space="preserve"> en el artículo </w:t>
      </w:r>
      <w:r w:rsidR="00462A3F">
        <w:rPr>
          <w:rFonts w:ascii="Calibri" w:hAnsi="Calibri" w:cs="Calibri"/>
          <w:sz w:val="22"/>
          <w:szCs w:val="22"/>
        </w:rPr>
        <w:t>59.</w:t>
      </w:r>
      <w:r w:rsidR="00235606">
        <w:rPr>
          <w:rFonts w:ascii="Calibri" w:hAnsi="Calibri" w:cs="Calibri"/>
          <w:sz w:val="22"/>
          <w:szCs w:val="22"/>
        </w:rPr>
        <w:t xml:space="preserve"> Todos los precios incluyen el IVA o </w:t>
      </w:r>
      <w:r w:rsidR="000F2512">
        <w:rPr>
          <w:rFonts w:ascii="Calibri" w:hAnsi="Calibri" w:cs="Calibri"/>
          <w:sz w:val="22"/>
          <w:szCs w:val="22"/>
        </w:rPr>
        <w:t>IGIC</w:t>
      </w:r>
      <w:r w:rsidR="00235606">
        <w:rPr>
          <w:rFonts w:ascii="Calibri" w:hAnsi="Calibri" w:cs="Calibri"/>
          <w:sz w:val="22"/>
          <w:szCs w:val="22"/>
        </w:rPr>
        <w:t xml:space="preserve"> aplicable:</w:t>
      </w:r>
    </w:p>
    <w:p w14:paraId="6A6E8BA9" w14:textId="77777777" w:rsidR="00BE154B" w:rsidRDefault="00BE154B" w:rsidP="00A815EE">
      <w:pPr>
        <w:jc w:val="both"/>
        <w:rPr>
          <w:rFonts w:ascii="Calibri" w:hAnsi="Calibri" w:cs="Calibri"/>
          <w:sz w:val="22"/>
          <w:szCs w:val="22"/>
        </w:rPr>
      </w:pPr>
    </w:p>
    <w:p w14:paraId="330A526C" w14:textId="1683F11F" w:rsidR="000C1046" w:rsidRPr="008328E5" w:rsidRDefault="000C1046" w:rsidP="000C104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328E5">
        <w:rPr>
          <w:rFonts w:ascii="Calibri" w:hAnsi="Calibri" w:cs="Calibri"/>
          <w:i/>
          <w:iCs/>
          <w:sz w:val="20"/>
          <w:szCs w:val="20"/>
        </w:rPr>
        <w:t>(en caso de ser necesario, se procederá a insertar nuevas filas en cualquiera de las tablas relacionadas)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97"/>
        <w:gridCol w:w="3963"/>
        <w:gridCol w:w="3983"/>
      </w:tblGrid>
      <w:tr w:rsidR="00723ED7" w14:paraId="4C430E38" w14:textId="77777777" w:rsidTr="00723ED7">
        <w:trPr>
          <w:trHeight w:val="70"/>
        </w:trPr>
        <w:tc>
          <w:tcPr>
            <w:tcW w:w="2191" w:type="pct"/>
            <w:vAlign w:val="center"/>
          </w:tcPr>
          <w:p w14:paraId="40E6AFDD" w14:textId="05AD8F69" w:rsidR="00723ED7" w:rsidRDefault="00723ED7" w:rsidP="00726D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Denominación oficial del 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tulo</w:t>
            </w:r>
          </w:p>
        </w:tc>
        <w:tc>
          <w:tcPr>
            <w:tcW w:w="1401" w:type="pct"/>
            <w:vAlign w:val="center"/>
          </w:tcPr>
          <w:p w14:paraId="6CF58FC4" w14:textId="726FF177" w:rsidR="00723ED7" w:rsidRPr="00791598" w:rsidRDefault="00723ED7" w:rsidP="008A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59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Precio habitual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(*)</w:t>
            </w:r>
            <w:r w:rsidRPr="0079159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791598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0815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sin</w:t>
            </w:r>
            <w:r w:rsidRPr="00791598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 descuento)</w:t>
            </w:r>
          </w:p>
        </w:tc>
        <w:tc>
          <w:tcPr>
            <w:tcW w:w="1408" w:type="pct"/>
            <w:vAlign w:val="center"/>
          </w:tcPr>
          <w:p w14:paraId="23995448" w14:textId="44D4D658" w:rsidR="00723ED7" w:rsidRPr="00791598" w:rsidRDefault="00723ED7" w:rsidP="008A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59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Precio aplicado</w:t>
            </w:r>
            <w:r w:rsidRPr="0079159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791598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>(</w:t>
            </w:r>
            <w:r w:rsidRPr="000815D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con</w:t>
            </w:r>
            <w:r w:rsidRPr="00791598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 descuento)</w:t>
            </w:r>
          </w:p>
        </w:tc>
      </w:tr>
      <w:tr w:rsidR="00723ED7" w14:paraId="677E27F2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43855FCC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6EB8ECB3" w14:textId="40474BCB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475D75D4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723ED7" w14:paraId="6EBFFE05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071B9138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479EC1E6" w14:textId="13390AAE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30816302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723ED7" w14:paraId="5D658D4B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32327D08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55F37AEA" w14:textId="547B7A2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78BF4922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723ED7" w14:paraId="39C7B7EC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73B022F5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473A1181" w14:textId="5202A964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19BE6F7C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723ED7" w14:paraId="3AA6CF70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13678B15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064F62D3" w14:textId="21C5E8CE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2E8EE2FD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723ED7" w14:paraId="7C4736B3" w14:textId="77777777" w:rsidTr="00723ED7">
        <w:trPr>
          <w:trHeight w:val="397"/>
        </w:trPr>
        <w:tc>
          <w:tcPr>
            <w:tcW w:w="2191" w:type="pct"/>
            <w:shd w:val="clear" w:color="auto" w:fill="DAE9F7" w:themeFill="text2" w:themeFillTint="1A"/>
          </w:tcPr>
          <w:p w14:paraId="1C520AC4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1" w:type="pct"/>
            <w:shd w:val="clear" w:color="auto" w:fill="DAE9F7" w:themeFill="text2" w:themeFillTint="1A"/>
          </w:tcPr>
          <w:p w14:paraId="1273C70A" w14:textId="664884EE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408" w:type="pct"/>
            <w:shd w:val="clear" w:color="auto" w:fill="DAE9F7" w:themeFill="text2" w:themeFillTint="1A"/>
          </w:tcPr>
          <w:p w14:paraId="7EA78932" w14:textId="77777777" w:rsidR="00723ED7" w:rsidRDefault="00723ED7" w:rsidP="00F7485A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7C50BD11" w14:textId="77777777" w:rsidR="006C6607" w:rsidRDefault="006C6607" w:rsidP="00A815EE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7352D005" w14:textId="77777777" w:rsidR="00DB23E1" w:rsidRDefault="00DB23E1" w:rsidP="00F02B43">
      <w:pPr>
        <w:jc w:val="both"/>
        <w:rPr>
          <w:rFonts w:ascii="Calibri" w:hAnsi="Calibri" w:cs="Calibri"/>
          <w:sz w:val="22"/>
          <w:szCs w:val="22"/>
        </w:rPr>
      </w:pPr>
    </w:p>
    <w:p w14:paraId="686C6826" w14:textId="77777777" w:rsidR="00DB23E1" w:rsidRDefault="00DB23E1" w:rsidP="00F02B43">
      <w:pPr>
        <w:jc w:val="both"/>
        <w:rPr>
          <w:rFonts w:ascii="Calibri" w:hAnsi="Calibri" w:cs="Calibri"/>
          <w:sz w:val="22"/>
          <w:szCs w:val="22"/>
        </w:rPr>
      </w:pPr>
    </w:p>
    <w:p w14:paraId="1A89CC13" w14:textId="7517D5F0" w:rsidR="00440620" w:rsidRDefault="005170CE" w:rsidP="00726DA1">
      <w:pPr>
        <w:jc w:val="right"/>
        <w:rPr>
          <w:rFonts w:ascii="Calibri" w:hAnsi="Calibri" w:cs="Calibri"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</w:t>
      </w:r>
      <w:r w:rsidR="008A1BC2">
        <w:rPr>
          <w:rFonts w:ascii="Calibri" w:hAnsi="Calibri" w:cs="Calibri"/>
          <w:sz w:val="22"/>
          <w:szCs w:val="22"/>
        </w:rPr>
        <w:t>a firma)</w:t>
      </w:r>
    </w:p>
    <w:p w14:paraId="2E774403" w14:textId="77777777" w:rsidR="00440620" w:rsidRDefault="004406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F1C3A9A" w14:textId="77777777" w:rsidR="002A6613" w:rsidRPr="0036725D" w:rsidRDefault="002A6613" w:rsidP="002A661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6725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Anexo – Notas aclaratorias</w:t>
      </w:r>
    </w:p>
    <w:p w14:paraId="7AEE8357" w14:textId="77777777" w:rsidR="00184EEF" w:rsidRDefault="002A6613" w:rsidP="002A6613">
      <w:pPr>
        <w:jc w:val="both"/>
        <w:rPr>
          <w:rFonts w:ascii="Calibri" w:hAnsi="Calibri" w:cs="Calibri"/>
          <w:sz w:val="18"/>
          <w:szCs w:val="18"/>
        </w:rPr>
      </w:pPr>
      <w:r w:rsidRPr="0036725D">
        <w:rPr>
          <w:rFonts w:ascii="Calibri" w:hAnsi="Calibri" w:cs="Calibri"/>
          <w:sz w:val="18"/>
          <w:szCs w:val="18"/>
        </w:rPr>
        <w:t xml:space="preserve">(*) </w:t>
      </w:r>
      <w:r w:rsidR="002049E8">
        <w:rPr>
          <w:rFonts w:ascii="Calibri" w:hAnsi="Calibri" w:cs="Calibri"/>
          <w:sz w:val="18"/>
          <w:szCs w:val="18"/>
        </w:rPr>
        <w:t>Los precios</w:t>
      </w:r>
      <w:r w:rsidR="00E51189">
        <w:rPr>
          <w:rFonts w:ascii="Calibri" w:hAnsi="Calibri" w:cs="Calibri"/>
          <w:sz w:val="18"/>
          <w:szCs w:val="18"/>
        </w:rPr>
        <w:t xml:space="preserve"> habituales</w:t>
      </w:r>
      <w:r w:rsidR="002049E8">
        <w:rPr>
          <w:rFonts w:ascii="Calibri" w:hAnsi="Calibri" w:cs="Calibri"/>
          <w:sz w:val="18"/>
          <w:szCs w:val="18"/>
        </w:rPr>
        <w:t xml:space="preserve"> sin descuento deberán </w:t>
      </w:r>
      <w:r w:rsidR="00E51189">
        <w:rPr>
          <w:rFonts w:ascii="Calibri" w:hAnsi="Calibri" w:cs="Calibri"/>
          <w:sz w:val="18"/>
          <w:szCs w:val="18"/>
        </w:rPr>
        <w:t>cumplimentarse</w:t>
      </w:r>
      <w:r w:rsidR="00184EEF">
        <w:rPr>
          <w:rFonts w:ascii="Calibri" w:hAnsi="Calibri" w:cs="Calibri"/>
          <w:sz w:val="18"/>
          <w:szCs w:val="18"/>
        </w:rPr>
        <w:t xml:space="preserve"> según las siguientes instrucciones:</w:t>
      </w:r>
    </w:p>
    <w:p w14:paraId="7087920B" w14:textId="3ABD63C6" w:rsidR="004627D3" w:rsidRPr="004627D3" w:rsidRDefault="004627D3" w:rsidP="00B52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4627D3">
        <w:rPr>
          <w:rFonts w:ascii="Calibri" w:hAnsi="Calibri" w:cs="Calibri"/>
          <w:sz w:val="18"/>
          <w:szCs w:val="18"/>
        </w:rPr>
        <w:t xml:space="preserve">Si el precio </w:t>
      </w:r>
      <w:r w:rsidR="00474CF6">
        <w:rPr>
          <w:rFonts w:ascii="Calibri" w:hAnsi="Calibri" w:cs="Calibri"/>
          <w:sz w:val="18"/>
          <w:szCs w:val="18"/>
        </w:rPr>
        <w:t>habitual sin descuento</w:t>
      </w:r>
      <w:r w:rsidRPr="004627D3">
        <w:rPr>
          <w:rFonts w:ascii="Calibri" w:hAnsi="Calibri" w:cs="Calibri"/>
          <w:sz w:val="18"/>
          <w:szCs w:val="18"/>
        </w:rPr>
        <w:t xml:space="preserve"> del título</w:t>
      </w:r>
      <w:r w:rsidR="00776268">
        <w:rPr>
          <w:rFonts w:ascii="Calibri" w:hAnsi="Calibri" w:cs="Calibri"/>
          <w:sz w:val="18"/>
          <w:szCs w:val="18"/>
        </w:rPr>
        <w:t xml:space="preserve"> (precio de referencia)</w:t>
      </w:r>
      <w:r w:rsidRPr="004627D3">
        <w:rPr>
          <w:rFonts w:ascii="Calibri" w:hAnsi="Calibri" w:cs="Calibri"/>
          <w:sz w:val="18"/>
          <w:szCs w:val="18"/>
        </w:rPr>
        <w:t xml:space="preserve"> con anterioridad al 1 de enero de 2025 no era gratuito, se considerará dicho precio como precio de referencia.</w:t>
      </w:r>
    </w:p>
    <w:p w14:paraId="14E4A03C" w14:textId="77AFAD21" w:rsidR="009601A4" w:rsidRPr="009601A4" w:rsidRDefault="009601A4" w:rsidP="00B52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9601A4">
        <w:rPr>
          <w:rFonts w:ascii="Calibri" w:hAnsi="Calibri" w:cs="Calibri"/>
          <w:sz w:val="18"/>
          <w:szCs w:val="18"/>
        </w:rPr>
        <w:t xml:space="preserve">Si el título fue implantado de nueva creación durante el ejercicio 2025 — sin que pueda entenderse en ningún caso que el título provenía de la modificación o alteración de un título preexistente extinguido o suspendido en el momento en que se implanta el nuevo— se tendrá en cuenta el precio </w:t>
      </w:r>
      <w:r w:rsidR="00BE3CD7">
        <w:rPr>
          <w:rFonts w:ascii="Calibri" w:hAnsi="Calibri" w:cs="Calibri"/>
          <w:sz w:val="18"/>
          <w:szCs w:val="18"/>
        </w:rPr>
        <w:t>habitual sin descuento</w:t>
      </w:r>
      <w:r w:rsidRPr="009601A4">
        <w:rPr>
          <w:rFonts w:ascii="Calibri" w:hAnsi="Calibri" w:cs="Calibri"/>
          <w:sz w:val="18"/>
          <w:szCs w:val="18"/>
        </w:rPr>
        <w:t xml:space="preserve"> del título de la misma tipología que el creado (abono o título multiviaje) que fuera más favorable económicamente para su empleo por los usuarios con anterioridad al 1 de enero de 2025. Se especificará claramente cuál es el título de referencia adoptado en tal caso. </w:t>
      </w:r>
    </w:p>
    <w:p w14:paraId="7E21655E" w14:textId="68FA0114" w:rsidR="00E852E7" w:rsidRPr="00E852E7" w:rsidRDefault="00E852E7" w:rsidP="00B52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E852E7">
        <w:rPr>
          <w:rFonts w:ascii="Calibri" w:hAnsi="Calibri" w:cs="Calibri"/>
          <w:sz w:val="18"/>
          <w:szCs w:val="18"/>
        </w:rPr>
        <w:t>Si el precio</w:t>
      </w:r>
      <w:r w:rsidR="00BE1068">
        <w:rPr>
          <w:rFonts w:ascii="Calibri" w:hAnsi="Calibri" w:cs="Calibri"/>
          <w:sz w:val="18"/>
          <w:szCs w:val="18"/>
        </w:rPr>
        <w:t xml:space="preserve"> habitual sin descuento</w:t>
      </w:r>
      <w:r w:rsidRPr="00E852E7">
        <w:rPr>
          <w:rFonts w:ascii="Calibri" w:hAnsi="Calibri" w:cs="Calibri"/>
          <w:sz w:val="18"/>
          <w:szCs w:val="18"/>
        </w:rPr>
        <w:t xml:space="preserve"> del título</w:t>
      </w:r>
      <w:r w:rsidR="00776268">
        <w:rPr>
          <w:rFonts w:ascii="Calibri" w:hAnsi="Calibri" w:cs="Calibri"/>
          <w:sz w:val="18"/>
          <w:szCs w:val="18"/>
        </w:rPr>
        <w:t xml:space="preserve"> (precio de referencia)</w:t>
      </w:r>
      <w:r w:rsidRPr="00E852E7">
        <w:rPr>
          <w:rFonts w:ascii="Calibri" w:hAnsi="Calibri" w:cs="Calibri"/>
          <w:sz w:val="18"/>
          <w:szCs w:val="18"/>
        </w:rPr>
        <w:t xml:space="preserve"> entre el 1 de enero de 2023 y el 31 de diciembre de 2024 era gratuito, se atenderá a la fecha real de implantación de dicha gratuidad para considerar el precio habitual del título: </w:t>
      </w:r>
    </w:p>
    <w:p w14:paraId="623ACBD9" w14:textId="442F33A6" w:rsidR="00E852E7" w:rsidRPr="00E852E7" w:rsidRDefault="00E852E7" w:rsidP="00B52786">
      <w:pPr>
        <w:pStyle w:val="Prrafodelista"/>
        <w:numPr>
          <w:ilvl w:val="1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E852E7">
        <w:rPr>
          <w:rFonts w:ascii="Calibri" w:hAnsi="Calibri" w:cs="Calibri"/>
          <w:sz w:val="18"/>
          <w:szCs w:val="18"/>
        </w:rPr>
        <w:t xml:space="preserve">Para los títulos cuya gratuidad hubiera sido implantada el 31 de diciembre de 2022 o antes, el precio </w:t>
      </w:r>
      <w:r w:rsidR="007A088D">
        <w:rPr>
          <w:rFonts w:ascii="Calibri" w:hAnsi="Calibri" w:cs="Calibri"/>
          <w:sz w:val="18"/>
          <w:szCs w:val="18"/>
        </w:rPr>
        <w:t>habitual sin descuento</w:t>
      </w:r>
      <w:r w:rsidRPr="00E852E7">
        <w:rPr>
          <w:rFonts w:ascii="Calibri" w:hAnsi="Calibri" w:cs="Calibri"/>
          <w:sz w:val="18"/>
          <w:szCs w:val="18"/>
        </w:rPr>
        <w:t xml:space="preserve"> será 0,00 €.</w:t>
      </w:r>
    </w:p>
    <w:p w14:paraId="04AB2013" w14:textId="4BA6C4A6" w:rsidR="00E852E7" w:rsidRPr="00E852E7" w:rsidRDefault="00E852E7" w:rsidP="00B52786">
      <w:pPr>
        <w:pStyle w:val="Prrafodelista"/>
        <w:numPr>
          <w:ilvl w:val="1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E852E7">
        <w:rPr>
          <w:rFonts w:ascii="Calibri" w:hAnsi="Calibri" w:cs="Calibri"/>
          <w:sz w:val="18"/>
          <w:szCs w:val="18"/>
        </w:rPr>
        <w:t xml:space="preserve">Para los títulos en los que la gratuidad se hubiera implantado entre el 1 de enero de 2023 y el 31 de diciembre de 2024, se considerará como precio </w:t>
      </w:r>
      <w:r w:rsidR="007A088D">
        <w:rPr>
          <w:rFonts w:ascii="Calibri" w:hAnsi="Calibri" w:cs="Calibri"/>
          <w:sz w:val="18"/>
          <w:szCs w:val="18"/>
        </w:rPr>
        <w:t>habitual sin descuento</w:t>
      </w:r>
      <w:r w:rsidRPr="00E852E7">
        <w:rPr>
          <w:rFonts w:ascii="Calibri" w:hAnsi="Calibri" w:cs="Calibri"/>
          <w:sz w:val="18"/>
          <w:szCs w:val="18"/>
        </w:rPr>
        <w:t xml:space="preserve"> el definido en el apartado b. </w:t>
      </w:r>
    </w:p>
    <w:p w14:paraId="7EF76CDA" w14:textId="77777777" w:rsidR="00083C67" w:rsidRPr="00887B28" w:rsidRDefault="00083C67" w:rsidP="0044062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083C67" w:rsidRPr="00887B28" w:rsidSect="00726DA1">
      <w:pgSz w:w="16838" w:h="11906" w:orient="landscape"/>
      <w:pgMar w:top="1080" w:right="1245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A153B"/>
    <w:multiLevelType w:val="hybridMultilevel"/>
    <w:tmpl w:val="06568F4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B">
      <w:start w:val="1"/>
      <w:numFmt w:val="lowerRoman"/>
      <w:lvlText w:val="%2."/>
      <w:lvlJc w:val="righ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160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AB"/>
    <w:rsid w:val="00010E9D"/>
    <w:rsid w:val="00024268"/>
    <w:rsid w:val="000334B4"/>
    <w:rsid w:val="00034F63"/>
    <w:rsid w:val="000359C2"/>
    <w:rsid w:val="00061629"/>
    <w:rsid w:val="00073414"/>
    <w:rsid w:val="00075189"/>
    <w:rsid w:val="000815DC"/>
    <w:rsid w:val="00083C67"/>
    <w:rsid w:val="000A081B"/>
    <w:rsid w:val="000B3DA9"/>
    <w:rsid w:val="000C1046"/>
    <w:rsid w:val="000C41BA"/>
    <w:rsid w:val="000F2512"/>
    <w:rsid w:val="0010706F"/>
    <w:rsid w:val="00115DE9"/>
    <w:rsid w:val="00134525"/>
    <w:rsid w:val="00150378"/>
    <w:rsid w:val="00153EBF"/>
    <w:rsid w:val="00167C7C"/>
    <w:rsid w:val="00184EEF"/>
    <w:rsid w:val="001A0005"/>
    <w:rsid w:val="001A0C4C"/>
    <w:rsid w:val="001B0210"/>
    <w:rsid w:val="001B1381"/>
    <w:rsid w:val="001B1A17"/>
    <w:rsid w:val="001F2096"/>
    <w:rsid w:val="002049E8"/>
    <w:rsid w:val="00211577"/>
    <w:rsid w:val="00216DFA"/>
    <w:rsid w:val="00225178"/>
    <w:rsid w:val="00233EB0"/>
    <w:rsid w:val="00235606"/>
    <w:rsid w:val="002709E3"/>
    <w:rsid w:val="00281B15"/>
    <w:rsid w:val="00283C66"/>
    <w:rsid w:val="002A6613"/>
    <w:rsid w:val="002B0D52"/>
    <w:rsid w:val="002B3698"/>
    <w:rsid w:val="002C5025"/>
    <w:rsid w:val="002D7301"/>
    <w:rsid w:val="002F14E3"/>
    <w:rsid w:val="002F565B"/>
    <w:rsid w:val="00302896"/>
    <w:rsid w:val="00333731"/>
    <w:rsid w:val="00333B19"/>
    <w:rsid w:val="00343DCD"/>
    <w:rsid w:val="00344BEB"/>
    <w:rsid w:val="00346988"/>
    <w:rsid w:val="00366865"/>
    <w:rsid w:val="0036725D"/>
    <w:rsid w:val="00393D95"/>
    <w:rsid w:val="00393F9B"/>
    <w:rsid w:val="003A1CE7"/>
    <w:rsid w:val="003A3A4C"/>
    <w:rsid w:val="003B75E2"/>
    <w:rsid w:val="003F7894"/>
    <w:rsid w:val="00400F68"/>
    <w:rsid w:val="00440620"/>
    <w:rsid w:val="00447422"/>
    <w:rsid w:val="00451524"/>
    <w:rsid w:val="0045236D"/>
    <w:rsid w:val="004622D0"/>
    <w:rsid w:val="004627D3"/>
    <w:rsid w:val="00462A08"/>
    <w:rsid w:val="00462A3F"/>
    <w:rsid w:val="00470EDD"/>
    <w:rsid w:val="00474CF6"/>
    <w:rsid w:val="004A13EC"/>
    <w:rsid w:val="004A5F0C"/>
    <w:rsid w:val="004C1630"/>
    <w:rsid w:val="004D1EBC"/>
    <w:rsid w:val="004E02AF"/>
    <w:rsid w:val="004E6513"/>
    <w:rsid w:val="0051059F"/>
    <w:rsid w:val="005170CE"/>
    <w:rsid w:val="00547106"/>
    <w:rsid w:val="00566CFF"/>
    <w:rsid w:val="00575AC7"/>
    <w:rsid w:val="005A3F52"/>
    <w:rsid w:val="005B03B2"/>
    <w:rsid w:val="005F71C5"/>
    <w:rsid w:val="00601563"/>
    <w:rsid w:val="006473BA"/>
    <w:rsid w:val="00653836"/>
    <w:rsid w:val="006570AF"/>
    <w:rsid w:val="0066142F"/>
    <w:rsid w:val="006679C2"/>
    <w:rsid w:val="00670B01"/>
    <w:rsid w:val="00684D1A"/>
    <w:rsid w:val="006A475D"/>
    <w:rsid w:val="006C6607"/>
    <w:rsid w:val="006D221D"/>
    <w:rsid w:val="006D4F50"/>
    <w:rsid w:val="006E3F44"/>
    <w:rsid w:val="006E71DE"/>
    <w:rsid w:val="00722CF7"/>
    <w:rsid w:val="00723602"/>
    <w:rsid w:val="00723ED7"/>
    <w:rsid w:val="00725469"/>
    <w:rsid w:val="00726DA1"/>
    <w:rsid w:val="00745767"/>
    <w:rsid w:val="0076787C"/>
    <w:rsid w:val="00773193"/>
    <w:rsid w:val="00776268"/>
    <w:rsid w:val="00777CB0"/>
    <w:rsid w:val="00782F5C"/>
    <w:rsid w:val="00791598"/>
    <w:rsid w:val="007A088D"/>
    <w:rsid w:val="007A462D"/>
    <w:rsid w:val="007B6B6E"/>
    <w:rsid w:val="007D2190"/>
    <w:rsid w:val="0080445E"/>
    <w:rsid w:val="0080499E"/>
    <w:rsid w:val="008328E5"/>
    <w:rsid w:val="00865B34"/>
    <w:rsid w:val="00887B28"/>
    <w:rsid w:val="008A1BC2"/>
    <w:rsid w:val="008A6B2E"/>
    <w:rsid w:val="008A78DD"/>
    <w:rsid w:val="008B70FB"/>
    <w:rsid w:val="008C2EB6"/>
    <w:rsid w:val="008C5F5F"/>
    <w:rsid w:val="008D58B7"/>
    <w:rsid w:val="008F5F29"/>
    <w:rsid w:val="009601A4"/>
    <w:rsid w:val="0096201D"/>
    <w:rsid w:val="0096492C"/>
    <w:rsid w:val="00983D42"/>
    <w:rsid w:val="00987B33"/>
    <w:rsid w:val="009954B9"/>
    <w:rsid w:val="009A3A28"/>
    <w:rsid w:val="009A3A83"/>
    <w:rsid w:val="009D2A2B"/>
    <w:rsid w:val="00A04043"/>
    <w:rsid w:val="00A110CF"/>
    <w:rsid w:val="00A14ED7"/>
    <w:rsid w:val="00A815EE"/>
    <w:rsid w:val="00A841F1"/>
    <w:rsid w:val="00AB34C3"/>
    <w:rsid w:val="00AB3814"/>
    <w:rsid w:val="00AC0379"/>
    <w:rsid w:val="00AC2052"/>
    <w:rsid w:val="00AC20C0"/>
    <w:rsid w:val="00B0109D"/>
    <w:rsid w:val="00B15C4E"/>
    <w:rsid w:val="00B24E2D"/>
    <w:rsid w:val="00B25525"/>
    <w:rsid w:val="00B31EFE"/>
    <w:rsid w:val="00B32FC1"/>
    <w:rsid w:val="00B37FA2"/>
    <w:rsid w:val="00B52786"/>
    <w:rsid w:val="00B567A8"/>
    <w:rsid w:val="00B9112F"/>
    <w:rsid w:val="00B93DB9"/>
    <w:rsid w:val="00B9763E"/>
    <w:rsid w:val="00BA673E"/>
    <w:rsid w:val="00BB4ECA"/>
    <w:rsid w:val="00BD11FC"/>
    <w:rsid w:val="00BE1068"/>
    <w:rsid w:val="00BE154B"/>
    <w:rsid w:val="00BE3CD7"/>
    <w:rsid w:val="00C41187"/>
    <w:rsid w:val="00C57340"/>
    <w:rsid w:val="00C615AE"/>
    <w:rsid w:val="00C70F12"/>
    <w:rsid w:val="00C8130A"/>
    <w:rsid w:val="00C87664"/>
    <w:rsid w:val="00C9198D"/>
    <w:rsid w:val="00CA7848"/>
    <w:rsid w:val="00CF1DF5"/>
    <w:rsid w:val="00CF6914"/>
    <w:rsid w:val="00D0137C"/>
    <w:rsid w:val="00D14DE1"/>
    <w:rsid w:val="00D37E6D"/>
    <w:rsid w:val="00D52164"/>
    <w:rsid w:val="00D62236"/>
    <w:rsid w:val="00D73263"/>
    <w:rsid w:val="00D75E50"/>
    <w:rsid w:val="00D8604B"/>
    <w:rsid w:val="00DA3CF0"/>
    <w:rsid w:val="00DA5C36"/>
    <w:rsid w:val="00DB23E1"/>
    <w:rsid w:val="00DC00AB"/>
    <w:rsid w:val="00E32370"/>
    <w:rsid w:val="00E32467"/>
    <w:rsid w:val="00E51189"/>
    <w:rsid w:val="00E643D7"/>
    <w:rsid w:val="00E852E7"/>
    <w:rsid w:val="00E92830"/>
    <w:rsid w:val="00EA5448"/>
    <w:rsid w:val="00EC2F7D"/>
    <w:rsid w:val="00ED3DCE"/>
    <w:rsid w:val="00EE145F"/>
    <w:rsid w:val="00F02B43"/>
    <w:rsid w:val="00F122D7"/>
    <w:rsid w:val="00F246E4"/>
    <w:rsid w:val="00F27007"/>
    <w:rsid w:val="00F323F2"/>
    <w:rsid w:val="00F50C22"/>
    <w:rsid w:val="00F5739D"/>
    <w:rsid w:val="00F7485A"/>
    <w:rsid w:val="00F77D09"/>
    <w:rsid w:val="00F8002A"/>
    <w:rsid w:val="00F86163"/>
    <w:rsid w:val="00FC36A4"/>
    <w:rsid w:val="00FD0FE2"/>
    <w:rsid w:val="00FD129B"/>
    <w:rsid w:val="00FE0670"/>
    <w:rsid w:val="00FE304F"/>
    <w:rsid w:val="00FE6739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9BA4"/>
  <w15:chartTrackingRefBased/>
  <w15:docId w15:val="{F7888EB0-8DA1-48EA-8477-5833E0E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42"/>
  </w:style>
  <w:style w:type="paragraph" w:styleId="Ttulo1">
    <w:name w:val="heading 1"/>
    <w:basedOn w:val="Normal"/>
    <w:next w:val="Normal"/>
    <w:link w:val="Ttulo1Car"/>
    <w:uiPriority w:val="9"/>
    <w:qFormat/>
    <w:rsid w:val="00DC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00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00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00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00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00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00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00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00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00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00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00A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C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C163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F69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69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69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69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6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E1E2C-9ACF-40D8-8D7A-96B9AF17620E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2.xml><?xml version="1.0" encoding="utf-8"?>
<ds:datastoreItem xmlns:ds="http://schemas.openxmlformats.org/officeDocument/2006/customXml" ds:itemID="{A703D730-5455-40F3-BE84-F65CC9F14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D681B-A452-4600-A66E-06EE3CC90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17</cp:revision>
  <dcterms:created xsi:type="dcterms:W3CDTF">2026-02-24T15:37:00Z</dcterms:created>
  <dcterms:modified xsi:type="dcterms:W3CDTF">2026-06-03T07:04:00Z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